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8548" w14:textId="77777777" w:rsidR="00A44265" w:rsidRDefault="00A44265" w:rsidP="00A44265">
      <w:pPr>
        <w:ind w:left="709" w:hanging="10"/>
        <w:jc w:val="both"/>
        <w:rPr>
          <w:rFonts w:ascii="Century Gothic" w:hAnsi="Century Gothic" w:cs="Times New Roman"/>
          <w:b/>
          <w:bCs/>
          <w:sz w:val="24"/>
          <w:szCs w:val="24"/>
        </w:rPr>
      </w:pPr>
    </w:p>
    <w:p w14:paraId="0BAB5729" w14:textId="1543A39D" w:rsidR="00A44265" w:rsidRPr="00A44265" w:rsidRDefault="00A44265" w:rsidP="00A44265">
      <w:pPr>
        <w:ind w:left="709" w:hanging="10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A44265">
        <w:rPr>
          <w:rFonts w:ascii="Century Gothic" w:hAnsi="Century Gothic" w:cs="Times New Roman"/>
          <w:b/>
          <w:bCs/>
          <w:sz w:val="24"/>
          <w:szCs w:val="24"/>
        </w:rPr>
        <w:t xml:space="preserve">Resumen </w:t>
      </w:r>
      <w:r>
        <w:rPr>
          <w:rFonts w:ascii="Century Gothic" w:hAnsi="Century Gothic" w:cs="Times New Roman"/>
          <w:b/>
          <w:bCs/>
          <w:sz w:val="24"/>
          <w:szCs w:val="24"/>
        </w:rPr>
        <w:t>presentación</w:t>
      </w:r>
      <w:r w:rsidRPr="00A44265">
        <w:rPr>
          <w:rFonts w:ascii="Century Gothic" w:hAnsi="Century Gothic" w:cs="Times New Roman"/>
          <w:b/>
          <w:bCs/>
          <w:sz w:val="24"/>
          <w:szCs w:val="24"/>
        </w:rPr>
        <w:t xml:space="preserve"> Cámara Minera </w:t>
      </w:r>
      <w:r>
        <w:rPr>
          <w:rFonts w:ascii="Century Gothic" w:hAnsi="Century Gothic" w:cs="Times New Roman"/>
          <w:b/>
          <w:bCs/>
          <w:sz w:val="24"/>
          <w:szCs w:val="24"/>
        </w:rPr>
        <w:t>s</w:t>
      </w:r>
      <w:r w:rsidRPr="00A44265">
        <w:rPr>
          <w:rFonts w:ascii="Century Gothic" w:hAnsi="Century Gothic" w:cs="Times New Roman"/>
          <w:b/>
          <w:bCs/>
          <w:sz w:val="24"/>
          <w:szCs w:val="24"/>
        </w:rPr>
        <w:t>e Chile</w:t>
      </w:r>
    </w:p>
    <w:p w14:paraId="0C03B714" w14:textId="77777777" w:rsidR="00A44265" w:rsidRDefault="00A44265" w:rsidP="00995747">
      <w:pPr>
        <w:ind w:left="709" w:hanging="10"/>
        <w:jc w:val="both"/>
        <w:rPr>
          <w:rFonts w:ascii="Century Gothic" w:hAnsi="Century Gothic" w:cs="Times New Roman"/>
          <w:sz w:val="24"/>
          <w:szCs w:val="24"/>
        </w:rPr>
      </w:pPr>
    </w:p>
    <w:p w14:paraId="7967BE3E" w14:textId="2E96D503" w:rsidR="00A44265" w:rsidRDefault="00995747" w:rsidP="00995747">
      <w:pPr>
        <w:ind w:left="709" w:hanging="10"/>
        <w:jc w:val="both"/>
        <w:rPr>
          <w:rFonts w:ascii="Century Gothic" w:hAnsi="Century Gothic" w:cs="Times New Roman"/>
          <w:sz w:val="24"/>
          <w:szCs w:val="24"/>
        </w:rPr>
      </w:pPr>
      <w:r w:rsidRPr="00A44265">
        <w:rPr>
          <w:rFonts w:ascii="Century Gothic" w:hAnsi="Century Gothic" w:cs="Times New Roman"/>
          <w:sz w:val="24"/>
          <w:szCs w:val="24"/>
        </w:rPr>
        <w:t xml:space="preserve">La Cámara Minera de Chile hace un llamado a los señores convencionales a cuidar la minería mejorando algunos aspectos, dando </w:t>
      </w:r>
      <w:r w:rsidR="00A44265">
        <w:rPr>
          <w:rFonts w:ascii="Century Gothic" w:hAnsi="Century Gothic" w:cs="Times New Roman"/>
          <w:sz w:val="24"/>
          <w:szCs w:val="24"/>
        </w:rPr>
        <w:t>D</w:t>
      </w:r>
      <w:r w:rsidRPr="00A44265">
        <w:rPr>
          <w:rFonts w:ascii="Century Gothic" w:hAnsi="Century Gothic" w:cs="Times New Roman"/>
          <w:sz w:val="24"/>
          <w:szCs w:val="24"/>
        </w:rPr>
        <w:t>ignidad al planeta, a las comunidades y a las personas en base a hacer una minería planetaria</w:t>
      </w:r>
      <w:r w:rsidR="003830FA">
        <w:rPr>
          <w:rFonts w:ascii="Century Gothic" w:hAnsi="Century Gothic" w:cs="Times New Roman"/>
          <w:sz w:val="24"/>
          <w:szCs w:val="24"/>
        </w:rPr>
        <w:t>.</w:t>
      </w:r>
    </w:p>
    <w:p w14:paraId="6A629F0F" w14:textId="77777777" w:rsidR="00A44265" w:rsidRDefault="00995747" w:rsidP="00995747">
      <w:pPr>
        <w:ind w:left="709" w:hanging="10"/>
        <w:jc w:val="both"/>
        <w:rPr>
          <w:rFonts w:ascii="Century Gothic" w:hAnsi="Century Gothic" w:cs="Times New Roman"/>
          <w:sz w:val="24"/>
          <w:szCs w:val="24"/>
        </w:rPr>
      </w:pPr>
      <w:r w:rsidRPr="00A44265">
        <w:rPr>
          <w:rFonts w:ascii="Century Gothic" w:hAnsi="Century Gothic" w:cs="Times New Roman"/>
          <w:sz w:val="24"/>
          <w:szCs w:val="24"/>
        </w:rPr>
        <w:t xml:space="preserve"> </w:t>
      </w:r>
    </w:p>
    <w:p w14:paraId="2A8E0417" w14:textId="788EE4E8" w:rsidR="00A44265" w:rsidRDefault="00995747" w:rsidP="00995747">
      <w:pPr>
        <w:ind w:left="709" w:hanging="10"/>
        <w:jc w:val="both"/>
        <w:rPr>
          <w:rFonts w:ascii="Century Gothic" w:hAnsi="Century Gothic" w:cs="Times New Roman"/>
          <w:sz w:val="24"/>
          <w:szCs w:val="24"/>
        </w:rPr>
      </w:pPr>
      <w:r w:rsidRPr="00A44265">
        <w:rPr>
          <w:rFonts w:ascii="Century Gothic" w:hAnsi="Century Gothic" w:cs="Times New Roman"/>
          <w:sz w:val="24"/>
          <w:szCs w:val="24"/>
        </w:rPr>
        <w:t xml:space="preserve">Más de 2,5 millones de chilenos </w:t>
      </w:r>
      <w:r w:rsidR="00F637C4">
        <w:rPr>
          <w:rFonts w:ascii="Century Gothic" w:hAnsi="Century Gothic" w:cs="Times New Roman"/>
          <w:sz w:val="24"/>
          <w:szCs w:val="24"/>
        </w:rPr>
        <w:t>salieron de la pobreza</w:t>
      </w:r>
      <w:r w:rsidRPr="00A44265">
        <w:rPr>
          <w:rFonts w:ascii="Century Gothic" w:hAnsi="Century Gothic" w:cs="Times New Roman"/>
          <w:sz w:val="24"/>
          <w:szCs w:val="24"/>
        </w:rPr>
        <w:t xml:space="preserve"> en gran medida a la minería</w:t>
      </w:r>
      <w:r w:rsidR="00F637C4">
        <w:rPr>
          <w:rFonts w:ascii="Century Gothic" w:hAnsi="Century Gothic" w:cs="Times New Roman"/>
          <w:sz w:val="24"/>
          <w:szCs w:val="24"/>
        </w:rPr>
        <w:t>, la que es</w:t>
      </w:r>
      <w:r w:rsidRPr="00A44265">
        <w:rPr>
          <w:rFonts w:ascii="Century Gothic" w:hAnsi="Century Gothic" w:cs="Times New Roman"/>
          <w:sz w:val="24"/>
          <w:szCs w:val="24"/>
        </w:rPr>
        <w:t xml:space="preserve"> clave para avanzar hacia el desarrollo y crecimiento del país</w:t>
      </w:r>
      <w:r w:rsidR="00F637C4">
        <w:rPr>
          <w:rFonts w:ascii="Century Gothic" w:hAnsi="Century Gothic" w:cs="Times New Roman"/>
          <w:sz w:val="24"/>
          <w:szCs w:val="24"/>
        </w:rPr>
        <w:t>.</w:t>
      </w:r>
    </w:p>
    <w:p w14:paraId="255D09AA" w14:textId="14DF18B1" w:rsidR="00995747" w:rsidRPr="00A44265" w:rsidRDefault="00A44265" w:rsidP="00995747">
      <w:pPr>
        <w:ind w:left="709" w:hanging="1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br/>
      </w:r>
      <w:r w:rsidR="00995747" w:rsidRPr="00A44265">
        <w:rPr>
          <w:rFonts w:ascii="Century Gothic" w:hAnsi="Century Gothic" w:cs="Times New Roman"/>
          <w:sz w:val="24"/>
          <w:szCs w:val="24"/>
        </w:rPr>
        <w:t xml:space="preserve">Las compañías mineras aportan más de la mitad de las exportaciones del país, casi un cuarto de las inversiones y un décimo del PIB.  A través del encadenamiento productivo, por cada 100 pesos de PIB minero las empresas proveedoras de la minería aportan otros 80 pesos al PIB.  </w:t>
      </w:r>
      <w:r w:rsidR="00F637C4">
        <w:rPr>
          <w:rFonts w:ascii="Century Gothic" w:hAnsi="Century Gothic" w:cs="Times New Roman"/>
          <w:sz w:val="24"/>
          <w:szCs w:val="24"/>
        </w:rPr>
        <w:t>Es una</w:t>
      </w:r>
      <w:r w:rsidR="00995747" w:rsidRPr="00A44265">
        <w:rPr>
          <w:rFonts w:ascii="Century Gothic" w:hAnsi="Century Gothic" w:cs="Times New Roman"/>
          <w:sz w:val="24"/>
          <w:szCs w:val="24"/>
        </w:rPr>
        <w:t xml:space="preserve"> actividad que ha estado presente en nuestra historia desde sus inicios</w:t>
      </w:r>
      <w:r w:rsidR="00F637C4">
        <w:rPr>
          <w:rFonts w:ascii="Century Gothic" w:hAnsi="Century Gothic" w:cs="Times New Roman"/>
          <w:sz w:val="24"/>
          <w:szCs w:val="24"/>
        </w:rPr>
        <w:t>.</w:t>
      </w:r>
      <w:r w:rsidR="00995747" w:rsidRPr="00A44265">
        <w:rPr>
          <w:rFonts w:ascii="Century Gothic" w:hAnsi="Century Gothic" w:cs="Times New Roman"/>
          <w:sz w:val="24"/>
          <w:szCs w:val="24"/>
        </w:rPr>
        <w:t xml:space="preserve"> </w:t>
      </w:r>
    </w:p>
    <w:p w14:paraId="1C03D13D" w14:textId="3B1F05BE" w:rsidR="005E574C" w:rsidRDefault="005E574C">
      <w:pPr>
        <w:rPr>
          <w:rFonts w:ascii="Century Gothic" w:hAnsi="Century Gothic"/>
        </w:rPr>
      </w:pPr>
    </w:p>
    <w:p w14:paraId="302C2D74" w14:textId="29D89668" w:rsidR="00386A24" w:rsidRDefault="00386A24">
      <w:pPr>
        <w:rPr>
          <w:rFonts w:ascii="Century Gothic" w:hAnsi="Century Gothic"/>
        </w:rPr>
      </w:pPr>
    </w:p>
    <w:p w14:paraId="750ED065" w14:textId="77777777" w:rsidR="00386A24" w:rsidRPr="00386A24" w:rsidRDefault="00386A24">
      <w:pPr>
        <w:rPr>
          <w:rFonts w:ascii="Century Gothic" w:hAnsi="Century Gothic"/>
        </w:rPr>
      </w:pPr>
    </w:p>
    <w:sectPr w:rsidR="00386A24" w:rsidRPr="00386A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0645" w14:textId="77777777" w:rsidR="00F86E67" w:rsidRDefault="00F86E67" w:rsidP="00A44265">
      <w:r>
        <w:separator/>
      </w:r>
    </w:p>
  </w:endnote>
  <w:endnote w:type="continuationSeparator" w:id="0">
    <w:p w14:paraId="2FFFBCFD" w14:textId="77777777" w:rsidR="00F86E67" w:rsidRDefault="00F86E67" w:rsidP="00A4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FA83" w14:textId="77777777" w:rsidR="00F86E67" w:rsidRDefault="00F86E67" w:rsidP="00A44265">
      <w:r>
        <w:separator/>
      </w:r>
    </w:p>
  </w:footnote>
  <w:footnote w:type="continuationSeparator" w:id="0">
    <w:p w14:paraId="2C49B7A2" w14:textId="77777777" w:rsidR="00F86E67" w:rsidRDefault="00F86E67" w:rsidP="00A4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693B" w14:textId="0E380FBD" w:rsidR="00A44265" w:rsidRDefault="00A44265">
    <w:pPr>
      <w:pStyle w:val="Encabezado"/>
    </w:pPr>
    <w:r>
      <w:rPr>
        <w:noProof/>
      </w:rPr>
      <w:drawing>
        <wp:inline distT="0" distB="0" distL="0" distR="0" wp14:anchorId="62DC3954" wp14:editId="17C07FBB">
          <wp:extent cx="1137600" cy="540000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9B87E" w14:textId="77777777" w:rsidR="00A44265" w:rsidRDefault="00A442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47"/>
    <w:rsid w:val="003830FA"/>
    <w:rsid w:val="00386A24"/>
    <w:rsid w:val="005E574C"/>
    <w:rsid w:val="009143E4"/>
    <w:rsid w:val="00995747"/>
    <w:rsid w:val="00A44265"/>
    <w:rsid w:val="00F637C4"/>
    <w:rsid w:val="00F8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A00E8"/>
  <w15:chartTrackingRefBased/>
  <w15:docId w15:val="{B41E8B98-29EA-44A4-A59D-72748CE2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747"/>
    <w:pPr>
      <w:spacing w:after="0" w:line="240" w:lineRule="auto"/>
    </w:pPr>
    <w:rPr>
      <w:rFonts w:ascii="Calibri" w:hAnsi="Calibri" w:cs="Calibri"/>
    </w:rPr>
  </w:style>
  <w:style w:type="paragraph" w:styleId="Ttulo3">
    <w:name w:val="heading 3"/>
    <w:basedOn w:val="Normal"/>
    <w:link w:val="Ttulo3Car"/>
    <w:uiPriority w:val="9"/>
    <w:qFormat/>
    <w:rsid w:val="00386A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2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426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A442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265"/>
    <w:rPr>
      <w:rFonts w:ascii="Calibri" w:hAnsi="Calibri" w:cs="Calibri"/>
    </w:rPr>
  </w:style>
  <w:style w:type="character" w:customStyle="1" w:styleId="Ttulo3Car">
    <w:name w:val="Título 3 Car"/>
    <w:basedOn w:val="Fuentedeprrafopredeter"/>
    <w:link w:val="Ttulo3"/>
    <w:uiPriority w:val="9"/>
    <w:rsid w:val="00386A2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133</Words>
  <Characters>643</Characters>
  <Application>Microsoft Office Word</Application>
  <DocSecurity>0</DocSecurity>
  <Lines>20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56992176447</dc:creator>
  <cp:keywords/>
  <dc:description/>
  <cp:lastModifiedBy>56992176447</cp:lastModifiedBy>
  <cp:revision>3</cp:revision>
  <dcterms:created xsi:type="dcterms:W3CDTF">2021-12-27T18:11:00Z</dcterms:created>
  <dcterms:modified xsi:type="dcterms:W3CDTF">2021-12-27T20:47:00Z</dcterms:modified>
</cp:coreProperties>
</file>